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3C8E" w:rsidRDefault="00C03C8E" w:rsidP="00C03C8E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4 do SWZ</w:t>
      </w:r>
    </w:p>
    <w:p w:rsidR="00C03C8E" w:rsidRDefault="00C03C8E" w:rsidP="00C03C8E">
      <w:pPr>
        <w:jc w:val="center"/>
        <w:rPr>
          <w:rFonts w:ascii="Arial" w:hAnsi="Arial" w:cs="Arial"/>
          <w:sz w:val="20"/>
          <w:szCs w:val="20"/>
        </w:rPr>
      </w:pPr>
    </w:p>
    <w:p w:rsidR="00C03C8E" w:rsidRDefault="00C03C8E" w:rsidP="00C03C8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PRZEDMIOTU ZAMÓWIENIA</w:t>
      </w:r>
    </w:p>
    <w:p w:rsidR="00C03C8E" w:rsidRDefault="00C03C8E" w:rsidP="00C03C8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DOSTAWA KOPARKO – ŁADOWARKI</w:t>
      </w:r>
    </w:p>
    <w:p w:rsidR="00C03C8E" w:rsidRDefault="00C03C8E" w:rsidP="00C03C8E">
      <w:pPr>
        <w:rPr>
          <w:rFonts w:ascii="Arial" w:hAnsi="Arial" w:cs="Arial"/>
          <w:sz w:val="20"/>
          <w:szCs w:val="20"/>
        </w:rPr>
      </w:pPr>
    </w:p>
    <w:p w:rsidR="00C03C8E" w:rsidRPr="00F87D61" w:rsidRDefault="00C03C8E" w:rsidP="00C03C8E">
      <w:pPr>
        <w:spacing w:line="36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F87D61">
        <w:rPr>
          <w:rFonts w:ascii="Arial" w:hAnsi="Arial" w:cs="Arial"/>
          <w:sz w:val="20"/>
          <w:szCs w:val="20"/>
        </w:rPr>
        <w:t xml:space="preserve">Przedmiotem zamówienia jest dostawa fabrycznie nowej koparko — ładowarki dla Gminy Rzezawa z przeznaczeniem na obsługę Punktu Selektywnej Zbiórki Odpadów Komunalnych (PSZOK). Przedmiot </w:t>
      </w:r>
      <w:r w:rsidRPr="00F87D61">
        <w:rPr>
          <w:rFonts w:ascii="Arial" w:hAnsi="Arial" w:cs="Arial"/>
          <w:b/>
          <w:bCs/>
          <w:sz w:val="20"/>
          <w:szCs w:val="20"/>
          <w:u w:val="single"/>
        </w:rPr>
        <w:t>Zamówienia musi spełniać następujące minimalne wymagania:</w:t>
      </w:r>
    </w:p>
    <w:p w:rsidR="00C03C8E" w:rsidRPr="00F87D61" w:rsidRDefault="00C03C8E" w:rsidP="00C03C8E">
      <w:pPr>
        <w:spacing w:after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Pr="00F87D61">
        <w:rPr>
          <w:rFonts w:ascii="Arial" w:hAnsi="Arial" w:cs="Arial"/>
          <w:sz w:val="20"/>
          <w:szCs w:val="20"/>
        </w:rPr>
        <w:t xml:space="preserve">koparko-ładowarka spełniająca wymagania pojazdu dopuszczonego do poruszania się po drogach publicznych zgodnie z obowiązującymi przepisami ustawy Prawo o Ruchu Drogowym, </w:t>
      </w:r>
    </w:p>
    <w:p w:rsidR="00D366FE" w:rsidRPr="00706A15" w:rsidRDefault="00C03C8E" w:rsidP="00D366FE">
      <w:pPr>
        <w:spacing w:after="12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06A15">
        <w:rPr>
          <w:rFonts w:ascii="Arial" w:hAnsi="Arial" w:cs="Arial"/>
          <w:sz w:val="20"/>
          <w:szCs w:val="20"/>
        </w:rPr>
        <w:t xml:space="preserve">2. </w:t>
      </w:r>
      <w:r w:rsidRPr="00706A15">
        <w:rPr>
          <w:rFonts w:ascii="Arial" w:hAnsi="Arial" w:cs="Arial"/>
          <w:bCs/>
          <w:sz w:val="20"/>
          <w:szCs w:val="20"/>
        </w:rPr>
        <w:t xml:space="preserve">koparko - ładowarka spełniająca wymogi bezpieczeństwa i jakości określone w przepisach Unii Europejskiej – dopuszczona do sprzedaży/obrotu na terenie Unii Europejskiej </w:t>
      </w:r>
      <w:r w:rsidR="00D366FE">
        <w:rPr>
          <w:rFonts w:ascii="Arial" w:hAnsi="Arial" w:cs="Arial"/>
          <w:bCs/>
          <w:sz w:val="20"/>
          <w:szCs w:val="20"/>
        </w:rPr>
        <w:t xml:space="preserve">– stąd na potrzeby sporządzenia protokołu odbioru zamówienia – Wykonawca winien zaoferować dokumenty, które potwierdzają powyższe – pod rygorem odmowy odbioru zamówienia. </w:t>
      </w:r>
      <w:r w:rsidR="00D366FE" w:rsidRPr="00706A15">
        <w:rPr>
          <w:rFonts w:ascii="Arial" w:hAnsi="Arial" w:cs="Arial"/>
          <w:bCs/>
          <w:sz w:val="20"/>
          <w:szCs w:val="20"/>
        </w:rPr>
        <w:t xml:space="preserve">  </w:t>
      </w:r>
    </w:p>
    <w:p w:rsidR="00C03C8E" w:rsidRPr="00F87D61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F87D61">
        <w:rPr>
          <w:rFonts w:ascii="Arial" w:hAnsi="Arial" w:cs="Arial"/>
          <w:sz w:val="20"/>
          <w:szCs w:val="20"/>
        </w:rPr>
        <w:t>rok produkcji nie wcześniejszy niż 202</w:t>
      </w:r>
      <w:r>
        <w:rPr>
          <w:rFonts w:ascii="Arial" w:hAnsi="Arial" w:cs="Arial"/>
          <w:sz w:val="20"/>
          <w:szCs w:val="20"/>
        </w:rPr>
        <w:t>5</w:t>
      </w:r>
      <w:r w:rsidRPr="00F87D61">
        <w:rPr>
          <w:rFonts w:ascii="Arial" w:hAnsi="Arial" w:cs="Arial"/>
          <w:sz w:val="20"/>
          <w:szCs w:val="20"/>
        </w:rPr>
        <w:t xml:space="preserve"> (fabrycznie nowa) </w:t>
      </w:r>
    </w:p>
    <w:p w:rsidR="00C03C8E" w:rsidRPr="00706A15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 w:rsidRPr="00706A15">
        <w:rPr>
          <w:rFonts w:ascii="Arial" w:hAnsi="Arial" w:cs="Arial"/>
          <w:sz w:val="20"/>
          <w:szCs w:val="20"/>
        </w:rPr>
        <w:t>I . WAGA MASZYNY od</w:t>
      </w:r>
    </w:p>
    <w:p w:rsidR="00C03C8E" w:rsidRPr="00706A15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Pr="00706A15">
        <w:rPr>
          <w:rFonts w:ascii="Arial" w:hAnsi="Arial" w:cs="Arial"/>
          <w:sz w:val="20"/>
          <w:szCs w:val="20"/>
        </w:rPr>
        <w:t>Od 8000kg do 9500 kg</w:t>
      </w:r>
    </w:p>
    <w:p w:rsidR="00C03C8E" w:rsidRPr="00706A15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 w:rsidRPr="00706A15">
        <w:rPr>
          <w:rFonts w:ascii="Arial" w:hAnsi="Arial" w:cs="Arial"/>
          <w:sz w:val="20"/>
          <w:szCs w:val="20"/>
        </w:rPr>
        <w:t>II. UKŁAD NAPĘDOWY:</w:t>
      </w:r>
    </w:p>
    <w:p w:rsidR="00C03C8E" w:rsidRPr="00706A15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Pr="00706A15">
        <w:rPr>
          <w:rFonts w:ascii="Arial" w:hAnsi="Arial" w:cs="Arial"/>
          <w:sz w:val="20"/>
          <w:szCs w:val="20"/>
        </w:rPr>
        <w:t>Silnik wysokoprężny o mocy znamionowej w zakresie 100- 110 KM, spełniający obowiązujące normy emisji spalin</w:t>
      </w:r>
    </w:p>
    <w:p w:rsidR="00C03C8E" w:rsidRPr="00706A15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Pr="00706A15">
        <w:rPr>
          <w:rFonts w:ascii="Arial" w:hAnsi="Arial" w:cs="Arial"/>
          <w:sz w:val="20"/>
          <w:szCs w:val="20"/>
        </w:rPr>
        <w:t>Napęd na dwie osie</w:t>
      </w:r>
    </w:p>
    <w:p w:rsidR="00C03C8E" w:rsidRPr="00706A15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706A15">
        <w:rPr>
          <w:rFonts w:ascii="Arial" w:hAnsi="Arial" w:cs="Arial"/>
          <w:sz w:val="20"/>
          <w:szCs w:val="20"/>
        </w:rPr>
        <w:t>Blokada mostu tylnego</w:t>
      </w:r>
    </w:p>
    <w:p w:rsidR="00C03C8E" w:rsidRPr="00706A15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706A15">
        <w:rPr>
          <w:rFonts w:ascii="Arial" w:hAnsi="Arial" w:cs="Arial"/>
          <w:sz w:val="20"/>
          <w:szCs w:val="20"/>
        </w:rPr>
        <w:t>Dwa niezależne układy hamowania</w:t>
      </w:r>
    </w:p>
    <w:p w:rsidR="00C03C8E" w:rsidRPr="00706A15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r w:rsidRPr="00706A15">
        <w:rPr>
          <w:rFonts w:ascii="Arial" w:hAnsi="Arial" w:cs="Arial"/>
          <w:sz w:val="20"/>
          <w:szCs w:val="20"/>
        </w:rPr>
        <w:t>cztery koła równe z oponami ogólnego zastosowania minimum 28”, nadające się do poruszania po drogach publicznych</w:t>
      </w:r>
    </w:p>
    <w:p w:rsidR="00C03C8E" w:rsidRPr="00706A15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Pr="00706A15">
        <w:rPr>
          <w:rFonts w:ascii="Arial" w:hAnsi="Arial" w:cs="Arial"/>
          <w:sz w:val="20"/>
          <w:szCs w:val="20"/>
        </w:rPr>
        <w:t>Skrzynia biegów automatyczna lub półautomatyczna minimum 6 biegów w przód</w:t>
      </w:r>
    </w:p>
    <w:p w:rsidR="00C03C8E" w:rsidRPr="00706A15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 w:rsidRPr="00706A15">
        <w:rPr>
          <w:rFonts w:ascii="Arial" w:hAnsi="Arial" w:cs="Arial"/>
          <w:sz w:val="20"/>
          <w:szCs w:val="20"/>
        </w:rPr>
        <w:t xml:space="preserve">III. UKŁAD HYDRAULICZNY </w:t>
      </w:r>
    </w:p>
    <w:p w:rsidR="00C03C8E" w:rsidRPr="00706A15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Pr="00706A15">
        <w:rPr>
          <w:rFonts w:ascii="Arial" w:hAnsi="Arial" w:cs="Arial"/>
          <w:sz w:val="20"/>
          <w:szCs w:val="20"/>
        </w:rPr>
        <w:t>Pompa wielotłoczkowa o zmiennym wydatku</w:t>
      </w:r>
    </w:p>
    <w:p w:rsidR="00C03C8E" w:rsidRPr="00706A15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Pr="00706A15">
        <w:rPr>
          <w:rFonts w:ascii="Arial" w:hAnsi="Arial" w:cs="Arial"/>
          <w:sz w:val="20"/>
          <w:szCs w:val="20"/>
        </w:rPr>
        <w:t>Przepływy maksymalne minimum  150 l/min</w:t>
      </w:r>
    </w:p>
    <w:p w:rsidR="00C03C8E" w:rsidRPr="00706A15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3. </w:t>
      </w:r>
      <w:r w:rsidRPr="00706A15">
        <w:rPr>
          <w:rFonts w:ascii="Arial" w:hAnsi="Arial" w:cs="Arial"/>
          <w:sz w:val="20"/>
          <w:szCs w:val="20"/>
        </w:rPr>
        <w:t>Ciśnienie maksymalne minimum 250 bar</w:t>
      </w:r>
    </w:p>
    <w:p w:rsidR="00C03C8E" w:rsidRPr="00706A15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706A15">
        <w:rPr>
          <w:rFonts w:ascii="Arial" w:hAnsi="Arial" w:cs="Arial"/>
          <w:sz w:val="20"/>
          <w:szCs w:val="20"/>
        </w:rPr>
        <w:t>Stabilizatory tylne niezależne, wysuwane hydrauliczne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 w:rsidRPr="00056332">
        <w:rPr>
          <w:rFonts w:ascii="Arial" w:hAnsi="Arial" w:cs="Arial"/>
          <w:sz w:val="20"/>
          <w:szCs w:val="20"/>
        </w:rPr>
        <w:t>IV. RAMIE KOPARKOWE: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Pr="00056332">
        <w:rPr>
          <w:rFonts w:ascii="Arial" w:hAnsi="Arial" w:cs="Arial"/>
          <w:sz w:val="20"/>
          <w:szCs w:val="20"/>
        </w:rPr>
        <w:t>Zmiennej długości rozsuwane hydraulicznie (teleskopowe)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Pr="00056332">
        <w:rPr>
          <w:rFonts w:ascii="Arial" w:hAnsi="Arial" w:cs="Arial"/>
          <w:sz w:val="20"/>
          <w:szCs w:val="20"/>
        </w:rPr>
        <w:t>Sterowanie za pomocą joysticków,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056332">
        <w:rPr>
          <w:rFonts w:ascii="Arial" w:hAnsi="Arial" w:cs="Arial"/>
          <w:sz w:val="20"/>
          <w:szCs w:val="20"/>
        </w:rPr>
        <w:t>Wyposażone w szybkozłącze mechaniczne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056332">
        <w:rPr>
          <w:rFonts w:ascii="Arial" w:hAnsi="Arial" w:cs="Arial"/>
          <w:sz w:val="20"/>
          <w:szCs w:val="20"/>
        </w:rPr>
        <w:t>Maksymalna głębokość kopania minimum 5,5 m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r w:rsidRPr="00056332">
        <w:rPr>
          <w:rFonts w:ascii="Arial" w:hAnsi="Arial" w:cs="Arial"/>
          <w:sz w:val="20"/>
          <w:szCs w:val="20"/>
        </w:rPr>
        <w:t xml:space="preserve">Łyżki kopiące – min 2 </w:t>
      </w:r>
      <w:proofErr w:type="spellStart"/>
      <w:r w:rsidRPr="00056332">
        <w:rPr>
          <w:rFonts w:ascii="Arial" w:hAnsi="Arial" w:cs="Arial"/>
          <w:sz w:val="20"/>
          <w:szCs w:val="20"/>
        </w:rPr>
        <w:t>szt</w:t>
      </w:r>
      <w:proofErr w:type="spellEnd"/>
      <w:r w:rsidRPr="00056332">
        <w:rPr>
          <w:rFonts w:ascii="Arial" w:hAnsi="Arial" w:cs="Arial"/>
          <w:sz w:val="20"/>
          <w:szCs w:val="20"/>
        </w:rPr>
        <w:t xml:space="preserve"> o szerokości w zakresach 300 – 400 mm i 600-800 min 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Pr="00056332">
        <w:rPr>
          <w:rFonts w:ascii="Arial" w:hAnsi="Arial" w:cs="Arial"/>
          <w:sz w:val="20"/>
          <w:szCs w:val="20"/>
        </w:rPr>
        <w:t>Łyżka skarpowa o szerokości minimum 1500 mm</w:t>
      </w:r>
    </w:p>
    <w:p w:rsidR="00C03C8E" w:rsidRPr="00056332" w:rsidRDefault="00C03C8E" w:rsidP="00C03C8E">
      <w:pPr>
        <w:spacing w:after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 </w:t>
      </w:r>
      <w:r w:rsidRPr="00056332">
        <w:rPr>
          <w:rFonts w:ascii="Arial" w:hAnsi="Arial" w:cs="Arial"/>
          <w:sz w:val="20"/>
          <w:szCs w:val="20"/>
        </w:rPr>
        <w:t>Udźwig bez wysuwu teleskopowego minimum 1500 kg</w:t>
      </w:r>
    </w:p>
    <w:p w:rsidR="00C03C8E" w:rsidRDefault="00C03C8E" w:rsidP="00C03C8E">
      <w:pPr>
        <w:spacing w:after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 </w:t>
      </w:r>
      <w:r w:rsidRPr="00056332">
        <w:rPr>
          <w:rFonts w:ascii="Arial" w:hAnsi="Arial" w:cs="Arial"/>
          <w:sz w:val="20"/>
          <w:szCs w:val="20"/>
        </w:rPr>
        <w:t xml:space="preserve">Możliwość przesuwu bocznego wysięgnika </w:t>
      </w:r>
      <w:proofErr w:type="spellStart"/>
      <w:r w:rsidRPr="00056332">
        <w:rPr>
          <w:rFonts w:ascii="Arial" w:hAnsi="Arial" w:cs="Arial"/>
          <w:sz w:val="20"/>
          <w:szCs w:val="20"/>
        </w:rPr>
        <w:t>koparkowego</w:t>
      </w:r>
      <w:proofErr w:type="spellEnd"/>
    </w:p>
    <w:p w:rsidR="007C50EF" w:rsidRDefault="007C50EF" w:rsidP="00C03C8E">
      <w:pPr>
        <w:spacing w:line="360" w:lineRule="auto"/>
        <w:rPr>
          <w:rFonts w:ascii="Arial" w:hAnsi="Arial" w:cs="Arial"/>
          <w:sz w:val="20"/>
          <w:szCs w:val="20"/>
        </w:rPr>
      </w:pPr>
    </w:p>
    <w:p w:rsidR="00C03C8E" w:rsidRPr="00056332" w:rsidRDefault="00C03C8E" w:rsidP="00C03C8E">
      <w:pPr>
        <w:spacing w:line="360" w:lineRule="auto"/>
        <w:rPr>
          <w:rFonts w:ascii="Arial" w:hAnsi="Arial" w:cs="Arial"/>
          <w:sz w:val="20"/>
          <w:szCs w:val="20"/>
        </w:rPr>
      </w:pPr>
      <w:r w:rsidRPr="00056332">
        <w:rPr>
          <w:rFonts w:ascii="Arial" w:hAnsi="Arial" w:cs="Arial"/>
          <w:sz w:val="20"/>
          <w:szCs w:val="20"/>
        </w:rPr>
        <w:t>V RAMIE ŁADOWARKOWE:</w:t>
      </w:r>
    </w:p>
    <w:p w:rsidR="00C03C8E" w:rsidRPr="00056332" w:rsidRDefault="00C03C8E" w:rsidP="00C03C8E">
      <w:pPr>
        <w:spacing w:after="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Pr="00056332">
        <w:rPr>
          <w:rFonts w:ascii="Arial" w:hAnsi="Arial" w:cs="Arial"/>
          <w:bCs/>
          <w:iCs/>
          <w:sz w:val="20"/>
          <w:szCs w:val="20"/>
        </w:rPr>
        <w:t xml:space="preserve">Łyżka dzielona (otwierana), wielofunkcyjna: min. 6 w 1 możliwość spychania, ładowania, kopania, chwytania, rozściełania i wyrównania, mocowana na sworznie do ramion koparko-ładowarki, </w:t>
      </w:r>
      <w:r>
        <w:rPr>
          <w:rFonts w:ascii="Arial" w:hAnsi="Arial" w:cs="Arial"/>
          <w:bCs/>
          <w:iCs/>
          <w:sz w:val="20"/>
          <w:szCs w:val="20"/>
        </w:rPr>
        <w:br/>
      </w:r>
      <w:r w:rsidRPr="00056332">
        <w:rPr>
          <w:rFonts w:ascii="Arial" w:hAnsi="Arial" w:cs="Arial"/>
          <w:bCs/>
          <w:iCs/>
          <w:sz w:val="20"/>
          <w:szCs w:val="20"/>
        </w:rPr>
        <w:t>z zamontowanymi na łyżce widłami, pojemność łyżki ładowarki minimum 1,0 m</w:t>
      </w:r>
      <w:r>
        <w:rPr>
          <w:rFonts w:ascii="Arial" w:hAnsi="Arial" w:cs="Arial"/>
          <w:bCs/>
          <w:iCs/>
          <w:sz w:val="20"/>
          <w:szCs w:val="20"/>
        </w:rPr>
        <w:t>³</w:t>
      </w:r>
      <w:r w:rsidRPr="00056332">
        <w:rPr>
          <w:rFonts w:ascii="Arial" w:hAnsi="Arial" w:cs="Arial"/>
          <w:bCs/>
          <w:iCs/>
          <w:sz w:val="20"/>
          <w:szCs w:val="20"/>
        </w:rPr>
        <w:t>, szerokości łyżki od 2,2 m do 2,5 m, maksymalna wysokość załadunku do sworznia obrotu minimum 3,0 m, udźwig na pełną wysokość w łyżce ładowarkowej minimum 3500 kg,</w:t>
      </w:r>
    </w:p>
    <w:p w:rsidR="00C03C8E" w:rsidRDefault="00C03C8E" w:rsidP="00C03C8E">
      <w:pPr>
        <w:spacing w:after="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:rsidR="00C03C8E" w:rsidRPr="00056332" w:rsidRDefault="00C03C8E" w:rsidP="00C03C8E">
      <w:pPr>
        <w:spacing w:after="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2. </w:t>
      </w:r>
      <w:r w:rsidRPr="00056332">
        <w:rPr>
          <w:rFonts w:ascii="Arial" w:hAnsi="Arial" w:cs="Arial"/>
          <w:bCs/>
          <w:iCs/>
          <w:sz w:val="20"/>
          <w:szCs w:val="20"/>
        </w:rPr>
        <w:t>Sterowanie za pomocą joysticków</w:t>
      </w:r>
    </w:p>
    <w:p w:rsidR="00C03C8E" w:rsidRDefault="00C03C8E" w:rsidP="00C03C8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3. </w:t>
      </w:r>
      <w:r w:rsidRPr="00056332">
        <w:rPr>
          <w:rFonts w:ascii="Arial" w:hAnsi="Arial" w:cs="Arial"/>
          <w:bCs/>
          <w:iCs/>
          <w:sz w:val="20"/>
          <w:szCs w:val="20"/>
        </w:rPr>
        <w:t xml:space="preserve">Wyposażona w funkcje </w:t>
      </w:r>
      <w:proofErr w:type="spellStart"/>
      <w:r w:rsidRPr="00056332">
        <w:rPr>
          <w:rFonts w:ascii="Arial" w:hAnsi="Arial" w:cs="Arial"/>
          <w:bCs/>
          <w:iCs/>
          <w:sz w:val="20"/>
          <w:szCs w:val="20"/>
        </w:rPr>
        <w:t>samopoziomowania</w:t>
      </w:r>
      <w:proofErr w:type="spellEnd"/>
      <w:r w:rsidRPr="00056332">
        <w:rPr>
          <w:rFonts w:ascii="Arial" w:hAnsi="Arial" w:cs="Arial"/>
          <w:bCs/>
          <w:iCs/>
          <w:sz w:val="20"/>
          <w:szCs w:val="20"/>
        </w:rPr>
        <w:t xml:space="preserve">, układ równoległego podnoszenia, układ stabilizacji </w:t>
      </w:r>
      <w:r>
        <w:rPr>
          <w:rFonts w:ascii="Arial" w:hAnsi="Arial" w:cs="Arial"/>
          <w:bCs/>
          <w:iCs/>
          <w:sz w:val="20"/>
          <w:szCs w:val="20"/>
        </w:rPr>
        <w:br/>
      </w:r>
      <w:r w:rsidRPr="00056332">
        <w:rPr>
          <w:rFonts w:ascii="Arial" w:hAnsi="Arial" w:cs="Arial"/>
          <w:bCs/>
          <w:iCs/>
          <w:sz w:val="20"/>
          <w:szCs w:val="20"/>
        </w:rPr>
        <w:t>w czasie jazdy</w:t>
      </w:r>
    </w:p>
    <w:p w:rsidR="00C03C8E" w:rsidRDefault="00C03C8E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</w:p>
    <w:p w:rsidR="00C03C8E" w:rsidRPr="00056332" w:rsidRDefault="00C03C8E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  <w:r w:rsidRPr="00056332">
        <w:rPr>
          <w:rFonts w:ascii="Arial" w:hAnsi="Arial" w:cs="Arial"/>
          <w:bCs/>
          <w:iCs/>
          <w:sz w:val="20"/>
          <w:szCs w:val="20"/>
        </w:rPr>
        <w:t>VI KABINA OPERATORA: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1. </w:t>
      </w:r>
      <w:r w:rsidRPr="00056332">
        <w:rPr>
          <w:rFonts w:ascii="Arial" w:hAnsi="Arial" w:cs="Arial"/>
          <w:bCs/>
          <w:iCs/>
          <w:sz w:val="20"/>
          <w:szCs w:val="20"/>
        </w:rPr>
        <w:t xml:space="preserve">Kabina operatora ogrzewana, wyposażona w amortyzowany fotel z pełną regulacją i pasem bezpieczeństwa, 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2. </w:t>
      </w:r>
      <w:r w:rsidRPr="00056332">
        <w:rPr>
          <w:rFonts w:ascii="Arial" w:hAnsi="Arial" w:cs="Arial"/>
          <w:bCs/>
          <w:iCs/>
          <w:sz w:val="20"/>
          <w:szCs w:val="20"/>
        </w:rPr>
        <w:t xml:space="preserve">Pełne oświetlenie drogowe i robocze, zewnętrzną osłonę typu ROPS/FOPS lub inną spełniająca obowiązujące w roku sprzedaży maszyny normy bezpieczeństwa w zakresie obsługi maszyny, </w:t>
      </w:r>
      <w:r w:rsidRPr="00056332">
        <w:rPr>
          <w:rFonts w:ascii="Arial" w:hAnsi="Arial" w:cs="Arial"/>
          <w:bCs/>
          <w:iCs/>
          <w:sz w:val="20"/>
          <w:szCs w:val="20"/>
        </w:rPr>
        <w:lastRenderedPageBreak/>
        <w:t>zapewniająca warunki zgodne z obowiązującymi przepisami dotyczącymi hałasu i ergonomii pracy operatora maszyn budowlanych na terenie Polski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056332">
        <w:rPr>
          <w:rFonts w:ascii="Arial" w:hAnsi="Arial" w:cs="Arial"/>
          <w:sz w:val="20"/>
          <w:szCs w:val="20"/>
        </w:rPr>
        <w:t>Lusterka zewnętrzne,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056332">
        <w:rPr>
          <w:rFonts w:ascii="Arial" w:hAnsi="Arial" w:cs="Arial"/>
          <w:sz w:val="20"/>
          <w:szCs w:val="20"/>
        </w:rPr>
        <w:t>Wycieraczki z na tylnej i przedniej szybie,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r w:rsidRPr="00056332">
        <w:rPr>
          <w:rFonts w:ascii="Arial" w:hAnsi="Arial" w:cs="Arial"/>
          <w:sz w:val="20"/>
          <w:szCs w:val="20"/>
        </w:rPr>
        <w:t>Uchylne szyby boczne</w:t>
      </w:r>
    </w:p>
    <w:p w:rsidR="007C50EF" w:rsidRDefault="007C50EF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</w:p>
    <w:p w:rsidR="00C03C8E" w:rsidRPr="00056332" w:rsidRDefault="00C03C8E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  <w:r w:rsidRPr="00056332">
        <w:rPr>
          <w:rFonts w:ascii="Arial" w:hAnsi="Arial" w:cs="Arial"/>
          <w:bCs/>
          <w:iCs/>
          <w:sz w:val="20"/>
          <w:szCs w:val="20"/>
        </w:rPr>
        <w:t>VII POZOSTAŁE WYMAGANIA: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1. </w:t>
      </w:r>
      <w:r w:rsidRPr="00056332">
        <w:rPr>
          <w:rFonts w:ascii="Arial" w:hAnsi="Arial" w:cs="Arial"/>
          <w:bCs/>
          <w:iCs/>
          <w:sz w:val="20"/>
          <w:szCs w:val="20"/>
        </w:rPr>
        <w:t>Błotniki kół przednich i tylnych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2. </w:t>
      </w:r>
      <w:r w:rsidRPr="00056332">
        <w:rPr>
          <w:rFonts w:ascii="Arial" w:hAnsi="Arial" w:cs="Arial"/>
          <w:bCs/>
          <w:iCs/>
          <w:sz w:val="20"/>
          <w:szCs w:val="20"/>
        </w:rPr>
        <w:t>Skrzynia narzędziowa wyposażona w minimum w podstawowy zestaw narzędzi – trójkąt ostrzegawczy, gaśnica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3. </w:t>
      </w:r>
      <w:r w:rsidRPr="00056332">
        <w:rPr>
          <w:rFonts w:ascii="Arial" w:hAnsi="Arial" w:cs="Arial"/>
          <w:bCs/>
          <w:iCs/>
          <w:sz w:val="20"/>
          <w:szCs w:val="20"/>
        </w:rPr>
        <w:t>Sygnał cofania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4. </w:t>
      </w:r>
      <w:r w:rsidRPr="00056332">
        <w:rPr>
          <w:rFonts w:ascii="Arial" w:hAnsi="Arial" w:cs="Arial"/>
          <w:bCs/>
          <w:iCs/>
          <w:sz w:val="20"/>
          <w:szCs w:val="20"/>
        </w:rPr>
        <w:t>Zbiornik paliwa minimum 100 l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5. </w:t>
      </w:r>
      <w:r w:rsidRPr="00056332">
        <w:rPr>
          <w:rFonts w:ascii="Arial" w:hAnsi="Arial" w:cs="Arial"/>
          <w:bCs/>
          <w:iCs/>
          <w:sz w:val="20"/>
          <w:szCs w:val="20"/>
        </w:rPr>
        <w:t>Światło sygnalizacyjne zlokalizowane na dachu maszyny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6. </w:t>
      </w:r>
      <w:r w:rsidRPr="00056332">
        <w:rPr>
          <w:rFonts w:ascii="Arial" w:hAnsi="Arial" w:cs="Arial"/>
          <w:bCs/>
          <w:iCs/>
          <w:sz w:val="20"/>
          <w:szCs w:val="20"/>
        </w:rPr>
        <w:t>Instrukcja obsługi i części zamiennych w języku polskim</w:t>
      </w:r>
    </w:p>
    <w:p w:rsidR="00C03C8E" w:rsidRDefault="00C03C8E" w:rsidP="00C03C8E">
      <w:pPr>
        <w:tabs>
          <w:tab w:val="left" w:pos="426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7. </w:t>
      </w:r>
      <w:r w:rsidRPr="00056332">
        <w:rPr>
          <w:rFonts w:ascii="Arial" w:hAnsi="Arial" w:cs="Arial"/>
          <w:bCs/>
          <w:iCs/>
          <w:sz w:val="20"/>
          <w:szCs w:val="20"/>
        </w:rPr>
        <w:t xml:space="preserve">Wykonawca przeszkoli w cenie dostawy </w:t>
      </w:r>
      <w:r>
        <w:rPr>
          <w:rFonts w:ascii="Arial" w:hAnsi="Arial" w:cs="Arial"/>
          <w:bCs/>
          <w:iCs/>
          <w:sz w:val="20"/>
          <w:szCs w:val="20"/>
        </w:rPr>
        <w:t xml:space="preserve">2 </w:t>
      </w:r>
      <w:r w:rsidRPr="00056332">
        <w:rPr>
          <w:rFonts w:ascii="Arial" w:hAnsi="Arial" w:cs="Arial"/>
          <w:bCs/>
          <w:iCs/>
          <w:sz w:val="20"/>
          <w:szCs w:val="20"/>
        </w:rPr>
        <w:t>operator</w:t>
      </w:r>
      <w:r>
        <w:rPr>
          <w:rFonts w:ascii="Arial" w:hAnsi="Arial" w:cs="Arial"/>
          <w:bCs/>
          <w:iCs/>
          <w:sz w:val="20"/>
          <w:szCs w:val="20"/>
        </w:rPr>
        <w:t>ów</w:t>
      </w:r>
      <w:r w:rsidRPr="00056332">
        <w:rPr>
          <w:rFonts w:ascii="Arial" w:hAnsi="Arial" w:cs="Arial"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Cs/>
          <w:iCs/>
          <w:sz w:val="20"/>
          <w:szCs w:val="20"/>
        </w:rPr>
        <w:t>Z</w:t>
      </w:r>
      <w:r w:rsidRPr="00056332">
        <w:rPr>
          <w:rFonts w:ascii="Arial" w:hAnsi="Arial" w:cs="Arial"/>
          <w:bCs/>
          <w:iCs/>
          <w:sz w:val="20"/>
          <w:szCs w:val="20"/>
        </w:rPr>
        <w:t>amawiającego w zakresie budowy  i obsługi koparko-ładowarki</w:t>
      </w:r>
      <w:r w:rsidRPr="00D05894">
        <w:rPr>
          <w:rFonts w:ascii="Arial" w:hAnsi="Arial" w:cs="Arial"/>
          <w:bCs/>
          <w:iCs/>
          <w:sz w:val="20"/>
          <w:szCs w:val="20"/>
        </w:rPr>
        <w:t xml:space="preserve">. </w:t>
      </w:r>
      <w:r w:rsidRPr="00D05894">
        <w:rPr>
          <w:rFonts w:ascii="Arial" w:hAnsi="Arial" w:cs="Arial"/>
          <w:sz w:val="20"/>
          <w:szCs w:val="20"/>
        </w:rPr>
        <w:t>Instruktaż obsługi zostanie przeprowadzony z udziałem 2 pracowników wskazanych przez Zamawiającego – celem przekazania kompletnych informacji co do prawidłowej obsługi przedmiotu zamówienia oraz realizowania uprawnień w zakresie udzielonej gwarancji jakości</w:t>
      </w:r>
      <w:r>
        <w:rPr>
          <w:rFonts w:ascii="Arial" w:hAnsi="Arial" w:cs="Arial"/>
        </w:rPr>
        <w:t xml:space="preserve">. </w:t>
      </w:r>
    </w:p>
    <w:p w:rsidR="00C03C8E" w:rsidRPr="00056332" w:rsidRDefault="00C03C8E" w:rsidP="00C03C8E">
      <w:pPr>
        <w:spacing w:line="360" w:lineRule="auto"/>
        <w:rPr>
          <w:rFonts w:ascii="Arial" w:hAnsi="Arial" w:cs="Arial"/>
          <w:bCs/>
          <w:iCs/>
          <w:sz w:val="20"/>
          <w:szCs w:val="20"/>
        </w:rPr>
      </w:pPr>
    </w:p>
    <w:p w:rsidR="00C03C8E" w:rsidRDefault="00C03C8E"/>
    <w:sectPr w:rsidR="00C03C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ECF" w:rsidRDefault="00E57ECF" w:rsidP="00E57ECF">
      <w:pPr>
        <w:spacing w:after="0" w:line="240" w:lineRule="auto"/>
      </w:pPr>
      <w:r>
        <w:separator/>
      </w:r>
    </w:p>
  </w:endnote>
  <w:endnote w:type="continuationSeparator" w:id="0">
    <w:p w:rsidR="00E57ECF" w:rsidRDefault="00E57ECF" w:rsidP="00E57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ECF" w:rsidRDefault="00E57E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ECF" w:rsidRDefault="00D65638" w:rsidP="00D65638">
    <w:pPr>
      <w:pStyle w:val="Stopka"/>
      <w:jc w:val="center"/>
    </w:pPr>
    <w:r>
      <w:rPr>
        <w:noProof/>
      </w:rPr>
      <w:drawing>
        <wp:inline distT="0" distB="0" distL="0" distR="0" wp14:anchorId="11F54150" wp14:editId="68DD364E">
          <wp:extent cx="5760720" cy="468955"/>
          <wp:effectExtent l="0" t="0" r="0" b="7620"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ECF" w:rsidRDefault="00E57E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ECF" w:rsidRDefault="00E57ECF" w:rsidP="00E57ECF">
      <w:pPr>
        <w:spacing w:after="0" w:line="240" w:lineRule="auto"/>
      </w:pPr>
      <w:r>
        <w:separator/>
      </w:r>
    </w:p>
  </w:footnote>
  <w:footnote w:type="continuationSeparator" w:id="0">
    <w:p w:rsidR="00E57ECF" w:rsidRDefault="00E57ECF" w:rsidP="00E57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ECF" w:rsidRDefault="00E57E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ECF" w:rsidRDefault="00E57ECF">
    <w:pPr>
      <w:pStyle w:val="Nagwek"/>
    </w:pPr>
    <w:r w:rsidRPr="00BB31C3">
      <w:rPr>
        <w:noProof/>
      </w:rPr>
      <w:drawing>
        <wp:inline distT="0" distB="0" distL="0" distR="0">
          <wp:extent cx="580390" cy="643890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7ECF" w:rsidRDefault="00E57ECF" w:rsidP="00E57ECF">
    <w:pPr>
      <w:widowControl w:val="0"/>
      <w:suppressAutoHyphens/>
      <w:spacing w:after="0" w:line="240" w:lineRule="auto"/>
      <w:rPr>
        <w:rFonts w:ascii="Calibri" w:eastAsia="Lucida Sans Unicode" w:hAnsi="Calibri" w:cs="Calibri"/>
        <w:color w:val="000000"/>
        <w:kern w:val="0"/>
        <w:sz w:val="18"/>
        <w:szCs w:val="18"/>
        <w:lang w:bidi="en-US"/>
        <w14:ligatures w14:val="none"/>
      </w:rPr>
    </w:pPr>
    <w:r w:rsidRPr="00E57ECF">
      <w:rPr>
        <w:rFonts w:ascii="Calibri" w:eastAsia="Lucida Sans Unicode" w:hAnsi="Calibri" w:cs="Calibri"/>
        <w:color w:val="000000"/>
        <w:kern w:val="0"/>
        <w:sz w:val="18"/>
        <w:szCs w:val="18"/>
        <w:lang w:bidi="en-US"/>
        <w14:ligatures w14:val="none"/>
      </w:rPr>
      <w:t xml:space="preserve">Dostawa Koparko – ładowarki, rębaka elektrycznego oraz przyczepki jednoosiowej w ramach projektu pn. „BUD PUNKTU SELEK ZBIÓRKI ODPADÓW W MSC. BOREK GMINA RZEZAWA – Pop infrastruktury komunalnej  </w:t>
    </w:r>
  </w:p>
  <w:p w:rsidR="00ED3E63" w:rsidRDefault="00ED3E63" w:rsidP="00E57ECF">
    <w:pPr>
      <w:widowControl w:val="0"/>
      <w:suppressAutoHyphens/>
      <w:spacing w:after="0" w:line="240" w:lineRule="auto"/>
      <w:rPr>
        <w:rFonts w:ascii="Calibri" w:eastAsia="Lucida Sans Unicode" w:hAnsi="Calibri" w:cs="Calibri"/>
        <w:color w:val="000000"/>
        <w:kern w:val="0"/>
        <w:sz w:val="18"/>
        <w:szCs w:val="18"/>
        <w:lang w:bidi="en-US"/>
        <w14:ligatures w14:val="none"/>
      </w:rPr>
    </w:pPr>
  </w:p>
  <w:p w:rsidR="00ED3E63" w:rsidRDefault="00ED3E63" w:rsidP="00ED3E63">
    <w:pPr>
      <w:rPr>
        <w:rFonts w:ascii="Calibri" w:hAnsi="Calibri" w:cs="Calibri"/>
        <w:kern w:val="0"/>
        <w:sz w:val="18"/>
        <w:szCs w:val="18"/>
        <w14:ligatures w14:val="none"/>
      </w:rPr>
    </w:pPr>
    <w:r>
      <w:rPr>
        <w:rFonts w:ascii="Calibri" w:eastAsia="Calibri" w:hAnsi="Calibri" w:cs="Calibri"/>
        <w:i/>
        <w:sz w:val="16"/>
        <w:szCs w:val="16"/>
        <w:lang w:val="x-none" w:eastAsia="zh-CN"/>
      </w:rPr>
      <w:t xml:space="preserve">Postępowanie Nr </w:t>
    </w:r>
    <w:r>
      <w:rPr>
        <w:rFonts w:ascii="Calibri" w:eastAsia="Calibri" w:hAnsi="Calibri" w:cs="Calibri"/>
        <w:b/>
        <w:i/>
        <w:sz w:val="16"/>
        <w:szCs w:val="16"/>
        <w:lang w:eastAsia="zh-CN"/>
      </w:rPr>
      <w:t>RID.271.1.5.2026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ECF" w:rsidRDefault="00E57EC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C8E"/>
    <w:rsid w:val="007C50EF"/>
    <w:rsid w:val="00C03C8E"/>
    <w:rsid w:val="00D366FE"/>
    <w:rsid w:val="00D65638"/>
    <w:rsid w:val="00E57ECF"/>
    <w:rsid w:val="00ED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2C70B0-C40F-47AA-9EEB-EE4F6DD7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3C8E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57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ECF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E57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ECF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3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Michałowski</dc:creator>
  <cp:keywords/>
  <dc:description/>
  <cp:lastModifiedBy>Ziemowit Michałowski</cp:lastModifiedBy>
  <cp:revision>6</cp:revision>
  <cp:lastPrinted>2026-04-02T11:48:00Z</cp:lastPrinted>
  <dcterms:created xsi:type="dcterms:W3CDTF">2026-04-01T11:09:00Z</dcterms:created>
  <dcterms:modified xsi:type="dcterms:W3CDTF">2026-04-02T11:51:00Z</dcterms:modified>
</cp:coreProperties>
</file>